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2660" w:firstLineChars="950"/>
        <w:jc w:val="left"/>
        <w:textAlignment w:val="auto"/>
        <w:outlineLvl w:val="9"/>
        <w:rPr>
          <w:rFonts w:ascii="仿宋_GB2312" w:eastAsia="仿宋_GB2312"/>
          <w:spacing w:val="-2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2660" w:firstLineChars="950"/>
        <w:jc w:val="left"/>
        <w:textAlignment w:val="auto"/>
        <w:outlineLvl w:val="9"/>
        <w:rPr>
          <w:rFonts w:ascii="仿宋_GB2312" w:eastAsia="仿宋_GB2312"/>
          <w:spacing w:val="-2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2660" w:firstLineChars="950"/>
        <w:jc w:val="left"/>
        <w:textAlignment w:val="auto"/>
        <w:outlineLvl w:val="9"/>
        <w:rPr>
          <w:rFonts w:ascii="仿宋_GB2312" w:eastAsia="仿宋_GB2312"/>
          <w:spacing w:val="-2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pacing w:val="-2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2660" w:firstLineChars="950"/>
        <w:jc w:val="left"/>
        <w:textAlignment w:val="auto"/>
        <w:outlineLvl w:val="9"/>
        <w:rPr>
          <w:rFonts w:hint="eastAsia" w:ascii="仿宋_GB2312" w:eastAsia="仿宋_GB2312"/>
          <w:spacing w:val="-20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2660" w:firstLineChars="950"/>
        <w:jc w:val="left"/>
        <w:textAlignment w:val="auto"/>
        <w:outlineLvl w:val="9"/>
        <w:rPr>
          <w:rFonts w:hint="eastAsia" w:ascii="仿宋_GB2312" w:eastAsia="仿宋_GB2312"/>
          <w:spacing w:val="-20"/>
          <w:kern w:val="2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80" w:lineRule="exact"/>
        <w:ind w:firstLine="2660" w:firstLineChars="950"/>
        <w:rPr>
          <w:rFonts w:ascii="仿宋_GB2312" w:eastAsia="仿宋_GB2312"/>
          <w:spacing w:val="-20"/>
          <w:kern w:val="2"/>
          <w:sz w:val="32"/>
          <w:szCs w:val="32"/>
        </w:rPr>
      </w:pPr>
      <w:r>
        <w:rPr>
          <w:rFonts w:hint="eastAsia" w:ascii="仿宋_GB2312" w:eastAsia="仿宋_GB2312"/>
          <w:spacing w:val="-20"/>
          <w:kern w:val="2"/>
          <w:sz w:val="32"/>
          <w:szCs w:val="32"/>
          <w:lang w:eastAsia="zh-CN"/>
        </w:rPr>
        <w:t>徐政</w:t>
      </w:r>
      <w:r>
        <w:rPr>
          <w:rFonts w:hint="eastAsia" w:ascii="仿宋_GB2312" w:eastAsia="仿宋_GB2312"/>
          <w:spacing w:val="-20"/>
          <w:kern w:val="2"/>
          <w:sz w:val="32"/>
          <w:szCs w:val="32"/>
        </w:rPr>
        <w:t>发</w:t>
      </w:r>
      <w:r>
        <w:rPr>
          <w:rFonts w:hint="eastAsia" w:ascii="仿宋_GB2312" w:eastAsia="仿宋_GB2312"/>
          <w:spacing w:val="-20"/>
          <w:kern w:val="2"/>
          <w:sz w:val="32"/>
          <w:szCs w:val="32"/>
          <w:lang w:val="en-US" w:eastAsia="zh-CN"/>
        </w:rPr>
        <w:t>[</w:t>
      </w:r>
      <w:r>
        <w:rPr>
          <w:rFonts w:ascii="仿宋_GB2312" w:eastAsia="仿宋_GB2312"/>
          <w:spacing w:val="-20"/>
          <w:kern w:val="2"/>
          <w:sz w:val="32"/>
          <w:szCs w:val="32"/>
        </w:rPr>
        <w:t>2018</w:t>
      </w:r>
      <w:r>
        <w:rPr>
          <w:rFonts w:hint="eastAsia" w:ascii="仿宋_GB2312" w:eastAsia="仿宋_GB2312"/>
          <w:spacing w:val="-20"/>
          <w:kern w:val="2"/>
          <w:sz w:val="32"/>
          <w:szCs w:val="32"/>
          <w:lang w:val="en-US" w:eastAsia="zh-CN"/>
        </w:rPr>
        <w:t>]</w:t>
      </w:r>
      <w:r>
        <w:rPr>
          <w:rFonts w:hint="eastAsia" w:ascii="仿宋_GB2312"/>
          <w:spacing w:val="-20"/>
          <w:kern w:val="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pacing w:val="-20"/>
          <w:kern w:val="2"/>
          <w:sz w:val="32"/>
          <w:szCs w:val="32"/>
        </w:rPr>
        <w:t>号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方正小标宋简体" w:eastAsia="方正小标宋简体"/>
          <w:spacing w:val="-20"/>
          <w:kern w:val="2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方正小标宋简体" w:eastAsia="方正小标宋简体"/>
          <w:spacing w:val="-20"/>
          <w:kern w:val="2"/>
          <w:sz w:val="44"/>
          <w:szCs w:val="44"/>
        </w:rPr>
      </w:pPr>
    </w:p>
    <w:p>
      <w:pPr>
        <w:pStyle w:val="9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eastAsia="方正小标宋简体"/>
          <w:spacing w:val="-20"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20"/>
          <w:kern w:val="2"/>
          <w:sz w:val="44"/>
          <w:szCs w:val="44"/>
          <w:lang w:eastAsia="zh-CN"/>
        </w:rPr>
        <w:t>徐庄镇人民政府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eastAsia="方正小标宋简体"/>
          <w:spacing w:val="-20"/>
          <w:kern w:val="2"/>
          <w:sz w:val="44"/>
          <w:szCs w:val="44"/>
        </w:rPr>
      </w:pPr>
      <w:r>
        <w:rPr>
          <w:rFonts w:hint="eastAsia" w:ascii="方正小标宋简体" w:eastAsia="方正小标宋简体"/>
          <w:spacing w:val="-20"/>
          <w:kern w:val="2"/>
          <w:sz w:val="44"/>
          <w:szCs w:val="44"/>
        </w:rPr>
        <w:t>关于印发上合组织峰会期间安全生产综合整治行动方案的通知</w:t>
      </w:r>
    </w:p>
    <w:p>
      <w:pPr>
        <w:pStyle w:val="9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eastAsia="方正小标宋简体"/>
          <w:spacing w:val="-20"/>
          <w:kern w:val="2"/>
          <w:sz w:val="44"/>
          <w:szCs w:val="44"/>
        </w:rPr>
      </w:pPr>
    </w:p>
    <w:p>
      <w:pPr>
        <w:pStyle w:val="5"/>
        <w:spacing w:line="58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办事处、行政村，镇安委会成员单位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5"/>
        <w:spacing w:line="580" w:lineRule="exac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为确保上合组织峰会期间全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安全形势稳定，根据省、市</w:t>
      </w:r>
      <w:r>
        <w:rPr>
          <w:rFonts w:hint="eastAsia" w:ascii="仿宋_GB2312" w:eastAsia="仿宋_GB2312"/>
          <w:sz w:val="32"/>
          <w:szCs w:val="32"/>
          <w:lang w:eastAsia="zh-CN"/>
        </w:rPr>
        <w:t>、区</w:t>
      </w:r>
      <w:r>
        <w:rPr>
          <w:rFonts w:hint="eastAsia" w:ascii="仿宋_GB2312" w:eastAsia="仿宋_GB2312"/>
          <w:sz w:val="32"/>
          <w:szCs w:val="32"/>
        </w:rPr>
        <w:t>安排部署，</w:t>
      </w:r>
      <w:r>
        <w:rPr>
          <w:rFonts w:hint="eastAsia" w:ascii="仿宋_GB2312" w:eastAsia="仿宋_GB2312"/>
          <w:sz w:val="32"/>
          <w:szCs w:val="32"/>
          <w:lang w:eastAsia="zh-CN"/>
        </w:rPr>
        <w:t>镇政府</w:t>
      </w:r>
      <w:r>
        <w:rPr>
          <w:rFonts w:hint="eastAsia" w:ascii="仿宋_GB2312" w:eastAsia="仿宋_GB2312"/>
          <w:sz w:val="32"/>
          <w:szCs w:val="32"/>
        </w:rPr>
        <w:t>制定了《上合组织峰会期间安全生产综合整治行动方案》，现印发给你们，请结合实际，认真组织实施。</w:t>
      </w:r>
    </w:p>
    <w:p>
      <w:pPr>
        <w:pStyle w:val="5"/>
        <w:spacing w:line="580" w:lineRule="exac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请各</w:t>
      </w:r>
      <w:r>
        <w:rPr>
          <w:rFonts w:hint="eastAsia" w:ascii="仿宋_GB2312" w:eastAsia="仿宋_GB2312"/>
          <w:sz w:val="32"/>
          <w:szCs w:val="32"/>
          <w:lang w:eastAsia="zh-CN"/>
        </w:rPr>
        <w:t>办事处</w:t>
      </w:r>
      <w:r>
        <w:rPr>
          <w:rFonts w:hint="eastAsia" w:ascii="仿宋_GB2312" w:eastAsia="仿宋_GB2312"/>
          <w:sz w:val="32"/>
          <w:szCs w:val="32"/>
        </w:rPr>
        <w:t>，各有关部门及时制定切实可行的实施方案和安全专项整治行动方案，并将排查的一级风险和重大隐患情况,于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上旬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>送</w:t>
      </w:r>
      <w:r>
        <w:rPr>
          <w:rFonts w:hint="eastAsia" w:ascii="仿宋_GB2312" w:eastAsia="仿宋_GB2312"/>
          <w:sz w:val="32"/>
          <w:szCs w:val="32"/>
          <w:lang w:eastAsia="zh-CN"/>
        </w:rPr>
        <w:t>镇政府，由安监办存档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5"/>
        <w:tabs>
          <w:tab w:val="left" w:pos="8460"/>
          <w:tab w:val="clear" w:pos="8244"/>
        </w:tabs>
        <w:spacing w:line="580" w:lineRule="exact"/>
        <w:ind w:right="-153" w:rightChars="-7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pStyle w:val="5"/>
        <w:spacing w:line="58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pStyle w:val="5"/>
        <w:spacing w:line="580" w:lineRule="exact"/>
        <w:ind w:left="5746" w:leftChars="2584" w:hanging="320" w:hanging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徐庄镇人民政府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5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徐庄镇</w:t>
      </w:r>
      <w:r>
        <w:rPr>
          <w:rFonts w:hint="eastAsia" w:ascii="方正小标宋简体" w:eastAsia="方正小标宋简体"/>
          <w:sz w:val="44"/>
          <w:szCs w:val="44"/>
        </w:rPr>
        <w:t>上合组织峰会期间安全生产综合</w:t>
      </w:r>
    </w:p>
    <w:p>
      <w:pPr>
        <w:pStyle w:val="5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整治行动方案</w:t>
      </w:r>
    </w:p>
    <w:p>
      <w:pPr>
        <w:pStyle w:val="5"/>
        <w:tabs>
          <w:tab w:val="left" w:pos="8280"/>
          <w:tab w:val="clear" w:pos="8244"/>
        </w:tabs>
        <w:spacing w:line="580" w:lineRule="exact"/>
        <w:ind w:right="25" w:rightChars="12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年上合组织峰会期间全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安全生产形势持续稳定，根据省、市、区安排部署，决定从现在起到上合组织峰会结束，在全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范围内组织开展安全生产综合整治行动。制定方案如下。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5"/>
        <w:spacing w:line="58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真贯彻习近平总书记关于安全生产重要思想和党的十九大精神，按照省、市、区总体部署，坚持“谁主管谁负责”“属地管理”和“三个必须”的原则，立足当前，突出问题导向、目标导向、效果导向，以安全生产隐患大排查快整治严执法集中行动为抓手，全力推进双重预防体系建设，精准发力，认真排查安全风险，有效落实管控措施，及时消除事故隐患，确保上合组织峰会期间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安全生产形势稳定。</w:t>
      </w:r>
    </w:p>
    <w:p>
      <w:pPr>
        <w:pStyle w:val="5"/>
        <w:spacing w:line="58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二、工作目标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安全生产综合整治行动，集中整治一批事故隐患，整顿一批严重违规违章企业，关闭取缔一批非法违法生产经营单位，严厉惩处一批非法违法单位责任人，摸清安全风险底数，有效防范各类有较大社会影响生产安全事故，坚决遏制各类重大及以上生产安全事故，为上合组织峰会举办提供坚实的安全生产保障。</w:t>
      </w:r>
    </w:p>
    <w:p>
      <w:pPr>
        <w:pStyle w:val="5"/>
        <w:spacing w:line="58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三、整治范围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安全生产各行业和领域。</w:t>
      </w:r>
    </w:p>
    <w:p>
      <w:pPr>
        <w:pStyle w:val="5"/>
        <w:spacing w:line="58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四、主要任务和重点内容</w:t>
      </w:r>
    </w:p>
    <w:p>
      <w:pPr>
        <w:pStyle w:val="5"/>
        <w:spacing w:line="580" w:lineRule="exact"/>
        <w:ind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安全生产综合整治行动的主要任务是：</w:t>
      </w:r>
      <w:r>
        <w:rPr>
          <w:rFonts w:hint="eastAsia" w:ascii="仿宋_GB2312" w:eastAsia="仿宋_GB2312"/>
          <w:sz w:val="32"/>
          <w:szCs w:val="32"/>
        </w:rPr>
        <w:t>各相关部门针对本行业、领域安全生产重要环节、重点部位，分别部署实施安全生产专项整治，按照“查安全风险管控是不是到位，查事故隐患的排查治理是不是彻底，查企业主体责任是不是已经落实，查部门监管责任是不是已经落实”的要求，深入细致地排查各类安全风险、整治各类事故隐患，严厉打击非法违法生产经营行为，做到从严查处、打击到位，坚决防范各类生产安全事故发生。</w:t>
      </w:r>
    </w:p>
    <w:p>
      <w:pPr>
        <w:pStyle w:val="5"/>
        <w:spacing w:line="580" w:lineRule="exact"/>
        <w:ind w:firstLine="643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重点内容是：</w:t>
      </w:r>
      <w:r>
        <w:rPr>
          <w:rFonts w:hint="eastAsia" w:ascii="仿宋_GB2312" w:eastAsia="仿宋_GB2312"/>
          <w:sz w:val="32"/>
          <w:szCs w:val="32"/>
        </w:rPr>
        <w:t>全面排查各类安全风险，全面排查整治各类事故隐患，特别是风险管控措施和隐患整改落实情况；全面排查企业主体责任落实情况，特别是全员安全教育培训、持证上岗和应急预案及演练情况；全面排查部门监管责任和措施落实情况，特别是堵塞安全监管漏洞，清除安全监管盲区，依法履行职责等情况；严厉打击各类安全生产非法违法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行为，重点整治无证或证照不全从事生产经营的行为，关闭取缔后又擅自从事生产经营的行为，迟报、漏报、谎报、瞒报事故的行为，重大隐患隐瞒不报或不按规定期限予以整治的行为，重大安全风险不评估管控，拒不执行安全监管监察指令、抗拒安全执法的行为，及其他非法违法生产经营行为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五、工作步骤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安全生产综合整治行动从现在起至上合组织峰会结束，具体分为备战、临战、实战、决战、战后总结五个阶段。</w:t>
      </w:r>
    </w:p>
    <w:p>
      <w:pPr>
        <w:pStyle w:val="5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第一阶段，备战阶段（</w:t>
      </w:r>
      <w:r>
        <w:rPr>
          <w:rFonts w:ascii="楷体" w:hAnsi="楷体" w:eastAsia="楷体"/>
          <w:sz w:val="32"/>
          <w:szCs w:val="32"/>
        </w:rPr>
        <w:t>2018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ascii="楷体" w:hAnsi="楷体" w:eastAsia="楷体"/>
          <w:sz w:val="32"/>
          <w:szCs w:val="32"/>
        </w:rPr>
        <w:t>3</w:t>
      </w:r>
      <w:r>
        <w:rPr>
          <w:rFonts w:hint="eastAsia" w:ascii="楷体" w:hAnsi="楷体" w:eastAsia="楷体"/>
          <w:sz w:val="32"/>
          <w:szCs w:val="32"/>
        </w:rPr>
        <w:t>月底前）。</w:t>
      </w:r>
      <w:r>
        <w:rPr>
          <w:rFonts w:hint="eastAsia" w:ascii="仿宋_GB2312" w:eastAsia="仿宋_GB2312"/>
          <w:sz w:val="32"/>
          <w:szCs w:val="32"/>
        </w:rPr>
        <w:t>以排查风险隐患、抓问题整改为主线，广泛发动、深入动员，全力做好各项准备工作。各</w:t>
      </w:r>
      <w:r>
        <w:rPr>
          <w:rFonts w:hint="eastAsia" w:ascii="仿宋_GB2312" w:eastAsia="仿宋_GB2312"/>
          <w:sz w:val="32"/>
          <w:szCs w:val="32"/>
          <w:lang w:eastAsia="zh-CN"/>
        </w:rPr>
        <w:t>办事处、各</w:t>
      </w:r>
      <w:r>
        <w:rPr>
          <w:rFonts w:hint="eastAsia" w:ascii="仿宋_GB2312" w:eastAsia="仿宋_GB2312"/>
          <w:sz w:val="32"/>
          <w:szCs w:val="32"/>
        </w:rPr>
        <w:t>有关部门按照综合整治行动方案要求，及时制定切实可行的安全专项整治行动方案，明确目标任务、要求和职责分工，整合资源力量、健全工作机制，并加强督促指导和抽查。坚持条块结合、以块为主；查改结合、以改为主，集中开展安全风险、事故隐患大排查快整治。全面动员各类重点企业开展隐患自查自纠，立查立改，对事故易发多发的行业领域进行普查。要找准问题和短板，摸清安全风险和事故隐患底数，拉出隐患治理和“打非治违”任务清单，定准对策措施，倒排时间表，集中力量攻坚，明确责任、分级落实、严查严管，切实做到全覆盖。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第二阶段，临战阶段（</w:t>
      </w:r>
      <w:r>
        <w:rPr>
          <w:rFonts w:ascii="楷体" w:hAnsi="楷体" w:eastAsia="楷体"/>
          <w:sz w:val="32"/>
          <w:szCs w:val="32"/>
        </w:rPr>
        <w:t>4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日至</w:t>
      </w:r>
      <w:r>
        <w:rPr>
          <w:rFonts w:ascii="楷体" w:hAnsi="楷体" w:eastAsia="楷体"/>
          <w:sz w:val="32"/>
          <w:szCs w:val="32"/>
        </w:rPr>
        <w:t>4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</w:rPr>
        <w:t>30</w:t>
      </w:r>
      <w:r>
        <w:rPr>
          <w:rFonts w:hint="eastAsia" w:ascii="楷体" w:hAnsi="楷体" w:eastAsia="楷体"/>
          <w:sz w:val="32"/>
          <w:szCs w:val="32"/>
        </w:rPr>
        <w:t>日）。</w:t>
      </w:r>
      <w:r>
        <w:rPr>
          <w:rFonts w:hint="eastAsia" w:ascii="仿宋_GB2312" w:eastAsia="仿宋_GB2312"/>
          <w:sz w:val="32"/>
          <w:szCs w:val="32"/>
        </w:rPr>
        <w:t>以查漏补缺、实地督导为主线，全力补齐短板。</w:t>
      </w:r>
      <w:r>
        <w:rPr>
          <w:rFonts w:hint="eastAsia" w:ascii="仿宋_GB2312" w:hAnsi="仿宋_GB2312" w:eastAsia="仿宋_GB2312"/>
          <w:bCs/>
          <w:sz w:val="32"/>
          <w:szCs w:val="32"/>
        </w:rPr>
        <w:t>各有关部门</w:t>
      </w:r>
      <w:r>
        <w:rPr>
          <w:rFonts w:hint="eastAsia" w:ascii="仿宋_GB2312" w:eastAsia="仿宋_GB2312"/>
          <w:sz w:val="32"/>
          <w:szCs w:val="32"/>
        </w:rPr>
        <w:t>要在企业单位自查自纠的基础上，加强督促检查，层层组织对本辖区、本行业领域的事故隐患排查整治和执法检查，确保完成任务清单。对事故易发、多发的企业和行业领域，要采取明查暗访、联合执法、突击检查、专家会诊等各种形式，严厉打击非法违法行为，封堵漏洞。对重大风险、重大隐患要采取果断措施，落实防控力量和措施，严防死守。要采取“回头看”、“找茬”和“挑刺”等形式开展督导检查，检查安全风险管控是否到位，检查事故隐患是否整治到位，检查非法违法行为是否有效打击，检查风险隐患是否遗漏新生，巩固成果，提升成效。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第三阶段，实战阶段（</w:t>
      </w:r>
      <w:r>
        <w:rPr>
          <w:rFonts w:ascii="楷体" w:hAnsi="楷体" w:eastAsia="楷体"/>
          <w:sz w:val="32"/>
          <w:szCs w:val="32"/>
        </w:rPr>
        <w:t>5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日至</w:t>
      </w:r>
      <w:r>
        <w:rPr>
          <w:rFonts w:ascii="楷体" w:hAnsi="楷体" w:eastAsia="楷体"/>
          <w:sz w:val="32"/>
          <w:szCs w:val="32"/>
        </w:rPr>
        <w:t>5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</w:rPr>
        <w:t>31</w:t>
      </w:r>
      <w:r>
        <w:rPr>
          <w:rFonts w:hint="eastAsia" w:ascii="楷体" w:hAnsi="楷体" w:eastAsia="楷体"/>
          <w:sz w:val="32"/>
          <w:szCs w:val="32"/>
        </w:rPr>
        <w:t>日）。</w:t>
      </w:r>
      <w:r>
        <w:rPr>
          <w:rFonts w:hint="eastAsia" w:ascii="仿宋_GB2312" w:eastAsia="仿宋_GB2312"/>
          <w:sz w:val="32"/>
          <w:szCs w:val="32"/>
        </w:rPr>
        <w:t>以实效检验、强化效果为主线，督促企业单位严格落实各项管控措施，开展全方位、全覆盖、不间断的安全生产执法巡查。</w:t>
      </w:r>
      <w:r>
        <w:rPr>
          <w:rFonts w:hint="eastAsia" w:ascii="仿宋_GB2312" w:hAnsi="仿宋_GB2312" w:eastAsia="仿宋_GB2312"/>
          <w:bCs/>
          <w:sz w:val="32"/>
          <w:szCs w:val="32"/>
        </w:rPr>
        <w:t>各有关部门</w:t>
      </w:r>
      <w:r>
        <w:rPr>
          <w:rFonts w:hint="eastAsia" w:ascii="仿宋_GB2312" w:eastAsia="仿宋_GB2312"/>
          <w:sz w:val="32"/>
          <w:szCs w:val="32"/>
        </w:rPr>
        <w:t>要加大执法检查力度，对责任不落实、措施不到位、管理不严格的企业单位，要采取果断措施，该停产整顿的立即予以停产整顿，该关闭的立即予以关闭。要增加督导检查频次，进一步查漏补缺，确保各类事故隐患整改和非法违法行为打击到位。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第四阶段，决战阶段（</w:t>
      </w:r>
      <w:r>
        <w:rPr>
          <w:rFonts w:ascii="楷体" w:hAnsi="楷体" w:eastAsia="楷体"/>
          <w:sz w:val="32"/>
          <w:szCs w:val="32"/>
        </w:rPr>
        <w:t>6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</w:rPr>
        <w:t>日至上合组织峰会结束）。</w:t>
      </w:r>
      <w:r>
        <w:rPr>
          <w:rFonts w:hint="eastAsia" w:ascii="仿宋_GB2312" w:eastAsia="仿宋_GB2312"/>
          <w:sz w:val="32"/>
          <w:szCs w:val="32"/>
        </w:rPr>
        <w:t>以严防死守、盯死看牢为主线，全员发动，全力以赴为上合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组织峰会举办创造安全稳定环境。各</w:t>
      </w:r>
      <w:r>
        <w:rPr>
          <w:rFonts w:hint="eastAsia" w:ascii="仿宋_GB2312" w:eastAsia="仿宋_GB2312"/>
          <w:sz w:val="32"/>
          <w:szCs w:val="32"/>
          <w:lang w:eastAsia="zh-CN"/>
        </w:rPr>
        <w:t>办事处、</w:t>
      </w:r>
      <w:r>
        <w:rPr>
          <w:rFonts w:hint="eastAsia" w:ascii="仿宋_GB2312" w:hAnsi="仿宋_GB2312" w:eastAsia="仿宋_GB2312"/>
          <w:bCs/>
          <w:sz w:val="32"/>
          <w:szCs w:val="32"/>
        </w:rPr>
        <w:t>各有关部门</w:t>
      </w:r>
      <w:r>
        <w:rPr>
          <w:rFonts w:hint="eastAsia" w:ascii="仿宋_GB2312" w:eastAsia="仿宋_GB2312"/>
          <w:sz w:val="32"/>
          <w:szCs w:val="32"/>
        </w:rPr>
        <w:t>要加强执法检查，保持高压态势，采取高密度、高频度的巡查和“回头看”检查，落实责任，确保该停的停到位，该管的管到位，重点企业该派驻盯守的派驻盯守到位。严格执行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小时值班和领导带班及事故报告制度，确保信息渠道畅通、报送及时准确，确保本单位应急值守及应急通讯处于良好备勤状态，随时做好应急处置工作。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第五阶段，战后总结阶段（上合组织峰会结束后）。</w:t>
      </w:r>
      <w:r>
        <w:rPr>
          <w:rFonts w:hint="eastAsia" w:ascii="仿宋_GB2312" w:eastAsia="仿宋_GB2312"/>
          <w:sz w:val="32"/>
          <w:szCs w:val="32"/>
        </w:rPr>
        <w:t>全面总结上合组织峰会期间安全生产事故防控工作，固化经验做法，反思问题不足，形成长效机制。</w:t>
      </w:r>
    </w:p>
    <w:p>
      <w:pPr>
        <w:pStyle w:val="5"/>
        <w:spacing w:line="58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六、职责分工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派出所</w:t>
      </w:r>
      <w:r>
        <w:rPr>
          <w:rFonts w:hint="eastAsia" w:ascii="仿宋_GB2312" w:eastAsia="仿宋_GB2312"/>
          <w:sz w:val="32"/>
          <w:szCs w:val="32"/>
        </w:rPr>
        <w:t>负责道路交通、消防、爆破施工、民爆器材、烟花运输燃放等领域安全专项整治；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教委</w:t>
      </w:r>
      <w:r>
        <w:rPr>
          <w:rFonts w:hint="eastAsia" w:ascii="仿宋_GB2312" w:eastAsia="仿宋_GB2312"/>
          <w:sz w:val="32"/>
          <w:szCs w:val="32"/>
        </w:rPr>
        <w:t>牵头负责校车、</w:t>
      </w:r>
      <w:r>
        <w:rPr>
          <w:rFonts w:hint="eastAsia" w:ascii="仿宋_GB2312" w:eastAsia="仿宋_GB2312"/>
          <w:sz w:val="32"/>
          <w:szCs w:val="32"/>
          <w:lang w:eastAsia="zh-CN"/>
        </w:rPr>
        <w:t>中小学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eastAsia="zh-CN"/>
        </w:rPr>
        <w:t>幼儿园</w:t>
      </w:r>
      <w:r>
        <w:rPr>
          <w:rFonts w:hint="eastAsia" w:ascii="仿宋_GB2312" w:eastAsia="仿宋_GB2312"/>
          <w:sz w:val="32"/>
          <w:szCs w:val="32"/>
        </w:rPr>
        <w:t>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（三）民政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  <w:lang w:eastAsia="zh-CN"/>
        </w:rPr>
        <w:t>福利院</w:t>
      </w:r>
      <w:r>
        <w:rPr>
          <w:rFonts w:hint="eastAsia" w:ascii="仿宋_GB2312" w:eastAsia="仿宋_GB2312"/>
          <w:sz w:val="32"/>
          <w:szCs w:val="32"/>
        </w:rPr>
        <w:t>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（四）国土资源</w:t>
      </w:r>
      <w:r>
        <w:rPr>
          <w:rFonts w:hint="eastAsia" w:ascii="仿宋_GB2312" w:eastAsia="仿宋_GB2312"/>
          <w:sz w:val="32"/>
          <w:szCs w:val="32"/>
          <w:lang w:eastAsia="zh-CN"/>
        </w:rPr>
        <w:t>所</w:t>
      </w:r>
      <w:r>
        <w:rPr>
          <w:rFonts w:hint="eastAsia" w:ascii="仿宋_GB2312" w:eastAsia="仿宋_GB2312"/>
          <w:sz w:val="32"/>
          <w:szCs w:val="32"/>
        </w:rPr>
        <w:t>负责无采矿许可证和越界采矿，以及废弃矿井的安全专项整治；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）城建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负责建筑施工、城镇燃气领域的安全专项整治；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（六）交</w:t>
      </w:r>
      <w:r>
        <w:rPr>
          <w:rFonts w:hint="eastAsia" w:ascii="仿宋_GB2312" w:eastAsia="仿宋_GB2312"/>
          <w:sz w:val="32"/>
          <w:szCs w:val="32"/>
          <w:lang w:eastAsia="zh-CN"/>
        </w:rPr>
        <w:t>管所</w:t>
      </w:r>
      <w:r>
        <w:rPr>
          <w:rFonts w:hint="eastAsia" w:ascii="仿宋_GB2312" w:eastAsia="仿宋_GB2312"/>
          <w:sz w:val="32"/>
          <w:szCs w:val="32"/>
        </w:rPr>
        <w:t>负责交通运输行业的安全专项整治；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）水利</w:t>
      </w:r>
      <w:r>
        <w:rPr>
          <w:rFonts w:hint="eastAsia" w:ascii="仿宋_GB2312" w:eastAsia="仿宋_GB2312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sz w:val="32"/>
          <w:szCs w:val="32"/>
        </w:rPr>
        <w:t>负责水利行业的安全专项整治；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5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仿宋_GB2312" w:eastAsia="仿宋_GB2312"/>
          <w:sz w:val="32"/>
          <w:szCs w:val="32"/>
          <w:lang w:eastAsia="zh-CN"/>
        </w:rPr>
        <w:t>农委</w:t>
      </w:r>
      <w:r>
        <w:rPr>
          <w:rFonts w:hint="eastAsia" w:ascii="仿宋_GB2312" w:eastAsia="仿宋_GB2312"/>
          <w:sz w:val="32"/>
          <w:szCs w:val="32"/>
        </w:rPr>
        <w:t>牵头组织休闲农业的安全专项整治；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</w:t>
      </w:r>
      <w:r>
        <w:rPr>
          <w:rFonts w:hint="eastAsia" w:ascii="仿宋_GB2312" w:eastAsia="仿宋_GB2312"/>
          <w:sz w:val="32"/>
          <w:szCs w:val="32"/>
          <w:lang w:eastAsia="zh-CN"/>
        </w:rPr>
        <w:t>文化站牵头</w:t>
      </w:r>
      <w:r>
        <w:rPr>
          <w:rFonts w:hint="eastAsia" w:ascii="仿宋_GB2312" w:eastAsia="仿宋_GB2312"/>
          <w:sz w:val="32"/>
          <w:szCs w:val="32"/>
        </w:rPr>
        <w:t>负责互联网上网服务经营场所、娱乐场所和营业性演出、文化艺术活动场所等文化市场的安全专项整治；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</w:t>
      </w:r>
      <w:r>
        <w:rPr>
          <w:rFonts w:hint="eastAsia" w:ascii="仿宋_GB2312" w:eastAsia="仿宋_GB2312"/>
          <w:sz w:val="32"/>
          <w:szCs w:val="32"/>
          <w:lang w:eastAsia="zh-CN"/>
        </w:rPr>
        <w:t>卫生院</w:t>
      </w:r>
      <w:r>
        <w:rPr>
          <w:rFonts w:hint="eastAsia" w:ascii="仿宋_GB2312" w:eastAsia="仿宋_GB2312"/>
          <w:sz w:val="32"/>
          <w:szCs w:val="32"/>
        </w:rPr>
        <w:t>负责医院的安全专项整治；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（十二）林业</w:t>
      </w:r>
      <w:r>
        <w:rPr>
          <w:rFonts w:hint="eastAsia" w:ascii="仿宋_GB2312" w:eastAsia="仿宋_GB2312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sz w:val="32"/>
          <w:szCs w:val="32"/>
        </w:rPr>
        <w:t>负责林业领域的安全专项整治；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（十三）旅服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牵头组织旅游安全专项整治；</w:t>
      </w:r>
    </w:p>
    <w:p>
      <w:pPr>
        <w:pStyle w:val="5"/>
        <w:spacing w:line="580" w:lineRule="exact"/>
        <w:ind w:left="638" w:leftChars="304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（十四）农机</w:t>
      </w:r>
      <w:r>
        <w:rPr>
          <w:rFonts w:hint="eastAsia" w:ascii="仿宋_GB2312" w:eastAsia="仿宋_GB2312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sz w:val="32"/>
          <w:szCs w:val="32"/>
        </w:rPr>
        <w:t>负责农业机械领域的安全专项整治；</w:t>
      </w:r>
    </w:p>
    <w:p>
      <w:pPr>
        <w:pStyle w:val="5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（十五）安监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牵头负责危险化学品领域、烟花爆竹</w:t>
      </w:r>
      <w:r>
        <w:rPr>
          <w:rFonts w:hint="eastAsia" w:ascii="仿宋_GB2312" w:eastAsia="仿宋_GB2312"/>
          <w:sz w:val="32"/>
          <w:szCs w:val="32"/>
          <w:lang w:eastAsia="zh-CN"/>
        </w:rPr>
        <w:t>、工商贸</w:t>
      </w:r>
      <w:r>
        <w:rPr>
          <w:rFonts w:hint="eastAsia" w:ascii="仿宋_GB2312" w:eastAsia="仿宋_GB2312"/>
          <w:sz w:val="32"/>
          <w:szCs w:val="32"/>
        </w:rPr>
        <w:t>等行业领域企业的安全专项整治。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各负责部门</w:t>
      </w:r>
      <w:r>
        <w:rPr>
          <w:rFonts w:hint="eastAsia" w:ascii="仿宋_GB2312" w:eastAsia="仿宋_GB2312"/>
          <w:sz w:val="32"/>
          <w:szCs w:val="32"/>
        </w:rPr>
        <w:t>要按照本文件的相关要求，根据本行业领域的特点和短板问题，制定安全专项整治行动方案，明确安全专项整治重点内容和工作要求，落实整治责任。其他安委会成员单位按各自职责负责本行业领域的安全专项整治。各部门安全专项整治行动方案要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月底前制定完成并下发实施，同时</w:t>
      </w:r>
      <w:r>
        <w:rPr>
          <w:rFonts w:hint="eastAsia" w:ascii="仿宋_GB2312" w:eastAsia="仿宋_GB2312"/>
          <w:sz w:val="32"/>
          <w:szCs w:val="32"/>
          <w:lang w:eastAsia="zh-CN"/>
        </w:rPr>
        <w:t>报送</w:t>
      </w:r>
      <w:r>
        <w:rPr>
          <w:rFonts w:hint="eastAsia" w:ascii="仿宋_GB2312" w:eastAsia="仿宋_GB2312"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政府，由安监办留存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5"/>
        <w:spacing w:line="58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七、工作要求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（一）强化领导，精心组织。</w:t>
      </w:r>
      <w:r>
        <w:rPr>
          <w:rFonts w:hint="eastAsia" w:ascii="仿宋_GB2312" w:hAnsi="仿宋_GB2312" w:eastAsia="仿宋_GB2312"/>
          <w:bCs/>
          <w:sz w:val="32"/>
          <w:szCs w:val="32"/>
        </w:rPr>
        <w:t>各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办事处、</w:t>
      </w:r>
      <w:r>
        <w:rPr>
          <w:rFonts w:hint="eastAsia" w:ascii="仿宋_GB2312" w:hAnsi="仿宋_GB2312" w:eastAsia="仿宋_GB2312"/>
          <w:bCs/>
          <w:sz w:val="32"/>
          <w:szCs w:val="32"/>
        </w:rPr>
        <w:t>各有关部门</w:t>
      </w:r>
      <w:r>
        <w:rPr>
          <w:rFonts w:hint="eastAsia" w:ascii="仿宋_GB2312" w:eastAsia="仿宋_GB2312"/>
          <w:sz w:val="32"/>
          <w:szCs w:val="32"/>
        </w:rPr>
        <w:t>要认真落实省、市、区领导关于上合组织峰会的讲话精神，提高思想认识，提高政治站位，切实重视起来，抓好落实。安全生产综合整治行动由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政府主要领导统一领导和部署，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政府各分管领导按照“一岗双责”的要求，各负其责、统筹协调推进各行业领域的安全专项整治。</w:t>
      </w:r>
      <w:r>
        <w:rPr>
          <w:rFonts w:hint="eastAsia" w:ascii="仿宋_GB2312" w:hAnsi="仿宋_GB2312" w:eastAsia="仿宋_GB2312"/>
          <w:bCs/>
          <w:sz w:val="32"/>
          <w:szCs w:val="32"/>
        </w:rPr>
        <w:t>各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/>
          <w:bCs/>
          <w:sz w:val="32"/>
          <w:szCs w:val="32"/>
        </w:rPr>
        <w:t>、各有关部门</w:t>
      </w:r>
      <w:r>
        <w:rPr>
          <w:rFonts w:hint="eastAsia" w:ascii="仿宋_GB2312" w:eastAsia="仿宋_GB2312"/>
          <w:sz w:val="32"/>
          <w:szCs w:val="32"/>
        </w:rPr>
        <w:t>也要按照“党政同责、一岗双责、失职追责”的要求，成立相应的组织领导机构，切实加强综合整治行动的组织协调和领导，落实整治责任。做好上合组织峰会期间安全专项整治工作是一项政治任务，要坚持问题导向，瞄准短板和薄弱环节，结合实际，进一步细化方案并组织实施。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（二）强化督导，稳步推进。</w:t>
      </w:r>
      <w:r>
        <w:rPr>
          <w:rFonts w:hint="eastAsia" w:ascii="仿宋_GB2312" w:eastAsia="仿宋_GB2312"/>
          <w:sz w:val="32"/>
          <w:szCs w:val="32"/>
        </w:rPr>
        <w:t>要建立完善协调机制，遇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有整治难点问题，及时反映沟通，做好信息研判和会商。</w:t>
      </w:r>
      <w:r>
        <w:rPr>
          <w:rFonts w:hint="eastAsia" w:ascii="仿宋_GB2312" w:hAnsi="仿宋_GB2312" w:eastAsia="仿宋_GB2312"/>
          <w:bCs/>
          <w:sz w:val="32"/>
          <w:szCs w:val="32"/>
        </w:rPr>
        <w:t>镇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将分阶段组织对安全生产综合整治大行动推进情况的督导。安全生产综合整治行动情况将纳入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年安全生产目标责任考核（所占分值不低于</w:t>
      </w:r>
      <w:r>
        <w:rPr>
          <w:rFonts w:ascii="仿宋_GB2312" w:eastAsia="仿宋_GB2312"/>
          <w:sz w:val="32"/>
          <w:szCs w:val="32"/>
        </w:rPr>
        <w:t>40%</w:t>
      </w:r>
      <w:r>
        <w:rPr>
          <w:rFonts w:hint="eastAsia" w:ascii="仿宋_GB2312" w:eastAsia="仿宋_GB2312"/>
          <w:sz w:val="32"/>
          <w:szCs w:val="32"/>
        </w:rPr>
        <w:t>），对因工作不落实、不到位、不负责任造成严重后果的，将予以警示通报或约谈，并按照相关规定严肃追究当事人及相关领导的责任。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（三）强化措施，力求实效。</w:t>
      </w:r>
      <w:r>
        <w:rPr>
          <w:rFonts w:hint="eastAsia" w:ascii="仿宋_GB2312" w:hAnsi="仿宋_GB2312" w:eastAsia="仿宋_GB2312"/>
          <w:bCs/>
          <w:sz w:val="32"/>
          <w:szCs w:val="32"/>
        </w:rPr>
        <w:t>各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/>
          <w:bCs/>
          <w:sz w:val="32"/>
          <w:szCs w:val="32"/>
        </w:rPr>
        <w:t>、各有关部门</w:t>
      </w:r>
      <w:r>
        <w:rPr>
          <w:rFonts w:hint="eastAsia" w:ascii="仿宋_GB2312" w:eastAsia="仿宋_GB2312"/>
          <w:sz w:val="32"/>
          <w:szCs w:val="32"/>
        </w:rPr>
        <w:t>要切实加大监督检查力度，细致排查各类隐患，对发现的隐患和问题，要采取有效措施，及时督促企业落实整改。对存在明显违法违规行为的，要严格落实“四个一律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”，坚决依法予以严肃处理。对事故隐患严重的生产经营单位，要依法采取临时强制措施，实施挂牌督办，防止生产安全事故发生。对事故隐患和非法违法行为投诉举报，务必做到迅速核查、及时回复。要加强应急值守，强化应急处置保障和演练工作，提高应急处置能力，确保应急处置及时有效。</w:t>
      </w:r>
    </w:p>
    <w:p>
      <w:pPr>
        <w:pStyle w:val="5"/>
        <w:spacing w:line="580" w:lineRule="exact"/>
        <w:ind w:firstLine="640" w:firstLineChars="2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（四）强化宣传，营造氛围。</w:t>
      </w:r>
      <w:r>
        <w:rPr>
          <w:rFonts w:hint="eastAsia" w:ascii="仿宋_GB2312" w:hAnsi="仿宋_GB2312" w:eastAsia="仿宋_GB2312"/>
          <w:bCs/>
          <w:sz w:val="32"/>
          <w:szCs w:val="32"/>
        </w:rPr>
        <w:t>各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/>
          <w:bCs/>
          <w:sz w:val="32"/>
          <w:szCs w:val="32"/>
        </w:rPr>
        <w:t>、各有关部门</w:t>
      </w:r>
      <w:r>
        <w:rPr>
          <w:rFonts w:hint="eastAsia" w:ascii="仿宋_GB2312" w:eastAsia="仿宋_GB2312"/>
          <w:sz w:val="32"/>
          <w:szCs w:val="32"/>
        </w:rPr>
        <w:t>要充分借助各类</w:t>
      </w:r>
      <w:r>
        <w:rPr>
          <w:rFonts w:hint="eastAsia" w:ascii="仿宋_GB2312" w:eastAsia="仿宋_GB2312"/>
          <w:sz w:val="32"/>
          <w:szCs w:val="32"/>
          <w:lang w:eastAsia="zh-CN"/>
        </w:rPr>
        <w:t>宣传渠道</w:t>
      </w:r>
      <w:r>
        <w:rPr>
          <w:rFonts w:hint="eastAsia" w:ascii="仿宋_GB2312" w:eastAsia="仿宋_GB2312"/>
          <w:sz w:val="32"/>
          <w:szCs w:val="32"/>
        </w:rPr>
        <w:t>，加大对安全生产综合整治行动的宣传报导，发挥舆论导向作用，引导广大职工群众广泛关注、积极参与安全生产综合整治行动，大力营造安全生产综合治理、齐抓共管的良好舆论氛围。加大社会监督和舆论监督力度，鼓励群众举报事故隐患和非法违法行为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728"/>
    <w:rsid w:val="00017595"/>
    <w:rsid w:val="0007287F"/>
    <w:rsid w:val="000A3B27"/>
    <w:rsid w:val="000C35CB"/>
    <w:rsid w:val="000E2C23"/>
    <w:rsid w:val="00115739"/>
    <w:rsid w:val="00134152"/>
    <w:rsid w:val="00236927"/>
    <w:rsid w:val="002845A4"/>
    <w:rsid w:val="002B7C3D"/>
    <w:rsid w:val="002D554A"/>
    <w:rsid w:val="003109A1"/>
    <w:rsid w:val="0036423B"/>
    <w:rsid w:val="00427F47"/>
    <w:rsid w:val="00430C21"/>
    <w:rsid w:val="004523A3"/>
    <w:rsid w:val="005D68A6"/>
    <w:rsid w:val="00643590"/>
    <w:rsid w:val="00673920"/>
    <w:rsid w:val="006A3F09"/>
    <w:rsid w:val="006A541B"/>
    <w:rsid w:val="006C0A01"/>
    <w:rsid w:val="0076336F"/>
    <w:rsid w:val="007F7728"/>
    <w:rsid w:val="008642E6"/>
    <w:rsid w:val="009C4B91"/>
    <w:rsid w:val="00A45735"/>
    <w:rsid w:val="00B43DAD"/>
    <w:rsid w:val="00B87145"/>
    <w:rsid w:val="00B94916"/>
    <w:rsid w:val="00C8786D"/>
    <w:rsid w:val="00CA412C"/>
    <w:rsid w:val="00CA7650"/>
    <w:rsid w:val="00CF41A6"/>
    <w:rsid w:val="00D80D1E"/>
    <w:rsid w:val="00E049E4"/>
    <w:rsid w:val="00EF2016"/>
    <w:rsid w:val="044A4E4C"/>
    <w:rsid w:val="155F1C8F"/>
    <w:rsid w:val="1C2E70AE"/>
    <w:rsid w:val="1D5673DC"/>
    <w:rsid w:val="24C13B50"/>
    <w:rsid w:val="2CBB2CB9"/>
    <w:rsid w:val="331C5B1C"/>
    <w:rsid w:val="39A402D2"/>
    <w:rsid w:val="3F2E5C62"/>
    <w:rsid w:val="429A0E34"/>
    <w:rsid w:val="4FF86FD9"/>
    <w:rsid w:val="5D4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TML 预设格式 Char"/>
    <w:basedOn w:val="6"/>
    <w:link w:val="5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1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6"/>
    <w:link w:val="2"/>
    <w:semiHidden/>
    <w:locked/>
    <w:uiPriority w:val="99"/>
    <w:rPr>
      <w:rFonts w:cs="Times New Roman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D5E4C-22DB-4A64-97D9-FF95F65A7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4308</Words>
  <Characters>163</Characters>
  <Lines>1</Lines>
  <Paragraphs>8</Paragraphs>
  <TotalTime>0</TotalTime>
  <ScaleCrop>false</ScaleCrop>
  <LinksUpToDate>false</LinksUpToDate>
  <CharactersWithSpaces>4463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2018-03-19T02:15:00Z</dcterms:created>
  <dc:creator>admin</dc:creator>
  <cp:lastModifiedBy>明明星河</cp:lastModifiedBy>
  <cp:lastPrinted>2018-03-31T03:30:00Z</cp:lastPrinted>
  <dcterms:modified xsi:type="dcterms:W3CDTF">2018-09-30T02:10:38Z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